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A5BE" w14:textId="3A9818E7" w:rsidR="00633529" w:rsidRDefault="004C71C9" w:rsidP="005B4CB0">
      <w:pPr>
        <w:pStyle w:val="Textodecuerpo"/>
        <w:rPr>
          <w:sz w:val="20"/>
        </w:rPr>
      </w:pPr>
      <w:r w:rsidRPr="004C71C9">
        <w:rPr>
          <w:sz w:val="20"/>
        </w:rPr>
        <w:t xml:space="preserve">NORMAS PARA LA PRESENTACIÓN DE </w:t>
      </w:r>
      <w:r>
        <w:rPr>
          <w:sz w:val="20"/>
        </w:rPr>
        <w:t>RESÚMENES</w:t>
      </w:r>
      <w:r w:rsidRPr="004C71C9">
        <w:rPr>
          <w:sz w:val="20"/>
        </w:rPr>
        <w:t xml:space="preserve"> PARA EL CONGRESO DEL GRUPO ESPAÑOL DE FRACTURA 202</w:t>
      </w:r>
      <w:r>
        <w:rPr>
          <w:sz w:val="20"/>
        </w:rPr>
        <w:t>4</w:t>
      </w:r>
    </w:p>
    <w:p w14:paraId="77357402" w14:textId="77777777" w:rsidR="00633529" w:rsidRPr="005B4CB0" w:rsidRDefault="00633529" w:rsidP="005B4CB0">
      <w:pPr>
        <w:pStyle w:val="Textodecuerpo"/>
        <w:rPr>
          <w:sz w:val="20"/>
        </w:rPr>
      </w:pPr>
    </w:p>
    <w:p w14:paraId="58B078CC" w14:textId="3C68C1AE" w:rsidR="00633529" w:rsidRPr="00B36DB7" w:rsidRDefault="003963C6" w:rsidP="005B4CB0">
      <w:pPr>
        <w:pStyle w:val="Textodecuerpo"/>
        <w:rPr>
          <w:sz w:val="20"/>
          <w:lang w:val="es-ES"/>
        </w:rPr>
      </w:pPr>
      <w:r>
        <w:rPr>
          <w:sz w:val="20"/>
          <w:lang w:val="es-ES"/>
        </w:rPr>
        <w:t>Nombre Apellido</w:t>
      </w:r>
      <w:r w:rsidR="00DA2FE8" w:rsidRPr="00B36DB7">
        <w:rPr>
          <w:sz w:val="20"/>
          <w:vertAlign w:val="superscript"/>
          <w:lang w:val="es-ES"/>
        </w:rPr>
        <w:t>1</w:t>
      </w:r>
      <w:r w:rsidR="00BA76B5" w:rsidRPr="00B36DB7">
        <w:rPr>
          <w:sz w:val="20"/>
          <w:lang w:val="es-ES"/>
        </w:rPr>
        <w:t xml:space="preserve">*, </w:t>
      </w:r>
      <w:r w:rsidR="00ED65BE">
        <w:rPr>
          <w:sz w:val="20"/>
          <w:lang w:val="es-ES"/>
        </w:rPr>
        <w:t>Nombre Apellido</w:t>
      </w:r>
      <w:r w:rsidR="00AC6A7A">
        <w:rPr>
          <w:sz w:val="20"/>
          <w:vertAlign w:val="superscript"/>
          <w:lang w:val="es-ES"/>
        </w:rPr>
        <w:t>2</w:t>
      </w:r>
      <w:r w:rsidR="00633529" w:rsidRPr="00B36DB7">
        <w:rPr>
          <w:sz w:val="20"/>
          <w:lang w:val="es-ES"/>
        </w:rPr>
        <w:t xml:space="preserve">, </w:t>
      </w:r>
      <w:r w:rsidR="00ED65BE">
        <w:rPr>
          <w:sz w:val="20"/>
          <w:lang w:val="es-ES"/>
        </w:rPr>
        <w:t>Nombre Apellido</w:t>
      </w:r>
      <w:r w:rsidR="00DA2FE8" w:rsidRPr="00B36DB7">
        <w:rPr>
          <w:sz w:val="20"/>
          <w:vertAlign w:val="superscript"/>
          <w:lang w:val="es-ES"/>
        </w:rPr>
        <w:t>1</w:t>
      </w:r>
      <w:r w:rsidR="00ED65BE">
        <w:rPr>
          <w:sz w:val="20"/>
          <w:lang w:val="es-ES"/>
        </w:rPr>
        <w:t>.</w:t>
      </w:r>
    </w:p>
    <w:p w14:paraId="0516FE8F" w14:textId="77777777" w:rsidR="00633529" w:rsidRPr="00B36DB7" w:rsidRDefault="00633529" w:rsidP="005B4CB0">
      <w:pPr>
        <w:pStyle w:val="Textodecuerpo"/>
        <w:rPr>
          <w:sz w:val="20"/>
          <w:lang w:val="es-ES"/>
        </w:rPr>
      </w:pPr>
    </w:p>
    <w:p w14:paraId="358CC209" w14:textId="77777777" w:rsidR="00AC6A7A" w:rsidRPr="00374A4E" w:rsidRDefault="00AC6A7A" w:rsidP="00AC6A7A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0"/>
          <w:szCs w:val="20"/>
          <w:highlight w:val="yellow"/>
          <w:lang w:val="en-US"/>
        </w:rPr>
      </w:pPr>
      <w:proofErr w:type="gramStart"/>
      <w:r w:rsidRPr="00374A4E">
        <w:rPr>
          <w:rFonts w:ascii="Times New Roman" w:eastAsia="ヒラギノ角ゴ Pro W3" w:hAnsi="Times New Roman"/>
          <w:color w:val="000000"/>
          <w:sz w:val="20"/>
          <w:szCs w:val="20"/>
          <w:vertAlign w:val="superscript"/>
          <w:lang w:val="en-GB"/>
        </w:rPr>
        <w:t>1</w:t>
      </w:r>
      <w:proofErr w:type="gramEnd"/>
      <w:r w:rsidRPr="00374A4E">
        <w:rPr>
          <w:lang w:val="en-GB"/>
        </w:rPr>
        <w:t xml:space="preserve"> </w:t>
      </w:r>
      <w:r w:rsidRPr="00374A4E">
        <w:rPr>
          <w:rFonts w:ascii="Times New Roman" w:eastAsia="ヒラギノ角ゴ Pro W3" w:hAnsi="Times New Roman"/>
          <w:color w:val="000000"/>
          <w:sz w:val="20"/>
          <w:szCs w:val="20"/>
          <w:lang w:val="en-GB"/>
        </w:rPr>
        <w:t xml:space="preserve">Institute of Mechanical and Biomechanical Engineering - I2MB, Department of Mechanical and Materials Engineering,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  <w:lang w:val="en-GB"/>
        </w:rPr>
        <w:t>Universitat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  <w:lang w:val="en-GB"/>
        </w:rPr>
        <w:t>Politècnica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  <w:lang w:val="en-GB"/>
        </w:rPr>
        <w:t xml:space="preserve"> de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  <w:lang w:val="en-GB"/>
        </w:rPr>
        <w:t>València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  <w:lang w:val="en-GB"/>
        </w:rPr>
        <w:t>, Camino de Vera, 46022 Valencia, Spain</w:t>
      </w:r>
    </w:p>
    <w:p w14:paraId="73FC973A" w14:textId="112712CC" w:rsidR="00AC6A7A" w:rsidRDefault="00AC6A7A" w:rsidP="00AC6A7A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0"/>
          <w:szCs w:val="20"/>
        </w:rPr>
      </w:pPr>
      <w:r w:rsidRPr="00374A4E">
        <w:rPr>
          <w:rFonts w:ascii="Times New Roman" w:eastAsia="ヒラギノ角ゴ Pro W3" w:hAnsi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ヒラギノ角ゴ Pro W3" w:hAnsi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Departament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de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Ciència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i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Enginyeria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de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Materials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,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Universitat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Politècnica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de Catalunya.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B</w:t>
      </w:r>
      <w:r w:rsidR="001301D6">
        <w:rPr>
          <w:rFonts w:ascii="Times New Roman" w:eastAsia="ヒラギノ角ゴ Pro W3" w:hAnsi="Times New Roman"/>
          <w:color w:val="000000"/>
          <w:sz w:val="20"/>
          <w:szCs w:val="20"/>
        </w:rPr>
        <w:t>arcelona</w:t>
      </w:r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T</w:t>
      </w:r>
      <w:r w:rsidR="001301D6">
        <w:rPr>
          <w:rFonts w:ascii="Times New Roman" w:eastAsia="ヒラギノ角ゴ Pro W3" w:hAnsi="Times New Roman"/>
          <w:color w:val="000000"/>
          <w:sz w:val="20"/>
          <w:szCs w:val="20"/>
        </w:rPr>
        <w:t>ech</w:t>
      </w:r>
      <w:proofErr w:type="spellEnd"/>
      <w:r w:rsidR="001301D6">
        <w:rPr>
          <w:rFonts w:ascii="Times New Roman" w:eastAsia="ヒラギノ角ゴ Pro W3" w:hAnsi="Times New Roman"/>
          <w:color w:val="000000"/>
          <w:sz w:val="20"/>
          <w:szCs w:val="20"/>
        </w:rPr>
        <w:t>,</w:t>
      </w:r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</w:t>
      </w:r>
    </w:p>
    <w:p w14:paraId="3C42829C" w14:textId="77777777" w:rsidR="00AC6A7A" w:rsidRDefault="00AC6A7A" w:rsidP="00AC6A7A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0"/>
          <w:szCs w:val="20"/>
        </w:rPr>
      </w:pPr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Av.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Eduard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Maristany</w:t>
      </w:r>
      <w:proofErr w:type="spellEnd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16, 08019 Barcelona, </w:t>
      </w:r>
      <w:proofErr w:type="spellStart"/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>Spain</w:t>
      </w:r>
      <w:proofErr w:type="spellEnd"/>
    </w:p>
    <w:p w14:paraId="15038974" w14:textId="52793EAF" w:rsidR="00DA2FE8" w:rsidRDefault="00DA2FE8" w:rsidP="00DA2FE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06904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* </w:t>
      </w:r>
      <w:r w:rsidR="00ED65BE">
        <w:rPr>
          <w:rFonts w:ascii="Times New Roman" w:hAnsi="Times New Roman"/>
          <w:color w:val="000000"/>
          <w:sz w:val="20"/>
          <w:szCs w:val="20"/>
        </w:rPr>
        <w:t>Persona de contacto</w:t>
      </w:r>
      <w:r w:rsidRPr="00906904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5" w:history="1">
        <w:r w:rsidR="00440AD8" w:rsidRPr="00F938D6">
          <w:rPr>
            <w:rStyle w:val="Hipervnculo"/>
            <w:rFonts w:ascii="Times New Roman" w:hAnsi="Times New Roman"/>
            <w:sz w:val="20"/>
            <w:szCs w:val="20"/>
          </w:rPr>
          <w:t>email@ing.com</w:t>
        </w:r>
      </w:hyperlink>
    </w:p>
    <w:p w14:paraId="41318EB9" w14:textId="77777777" w:rsidR="00DA2FE8" w:rsidRPr="00DA2FE8" w:rsidRDefault="00DA2FE8" w:rsidP="00DA2FE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14:paraId="73D8B72C" w14:textId="77777777" w:rsidR="00633529" w:rsidRPr="006D0798" w:rsidRDefault="00633529" w:rsidP="005B4CB0">
      <w:pPr>
        <w:pStyle w:val="Textodecuerpo"/>
        <w:rPr>
          <w:sz w:val="20"/>
          <w:lang w:val="es-ES"/>
        </w:rPr>
      </w:pPr>
    </w:p>
    <w:p w14:paraId="5BF805B3" w14:textId="77777777" w:rsidR="00633529" w:rsidRPr="006D0798" w:rsidRDefault="00633529" w:rsidP="005B4CB0">
      <w:pPr>
        <w:pStyle w:val="Textodecuerpo"/>
        <w:rPr>
          <w:sz w:val="20"/>
          <w:lang w:val="es-ES"/>
        </w:rPr>
      </w:pPr>
      <w:r w:rsidRPr="006D0798">
        <w:rPr>
          <w:sz w:val="20"/>
          <w:lang w:val="es-ES"/>
        </w:rPr>
        <w:t>RESUMEN</w:t>
      </w:r>
    </w:p>
    <w:p w14:paraId="54FF8176" w14:textId="77777777" w:rsidR="00633529" w:rsidRPr="006D0798" w:rsidRDefault="00633529" w:rsidP="005B4CB0">
      <w:pPr>
        <w:pStyle w:val="Textodecuerpo"/>
        <w:rPr>
          <w:sz w:val="20"/>
          <w:lang w:val="es-ES"/>
        </w:rPr>
      </w:pPr>
    </w:p>
    <w:p w14:paraId="61732F62" w14:textId="4E351E4D" w:rsidR="003C53DD" w:rsidRDefault="00F241FC" w:rsidP="00A31CFF">
      <w:pPr>
        <w:pStyle w:val="Textodecuerpo"/>
        <w:jc w:val="both"/>
        <w:rPr>
          <w:b w:val="0"/>
          <w:sz w:val="20"/>
        </w:rPr>
      </w:pPr>
      <w:r w:rsidRPr="00F241FC">
        <w:rPr>
          <w:b w:val="0"/>
          <w:sz w:val="20"/>
        </w:rPr>
        <w:t xml:space="preserve">El presente trabajo es un ejemplo </w:t>
      </w:r>
      <w:proofErr w:type="spellStart"/>
      <w:r w:rsidRPr="00F241FC">
        <w:rPr>
          <w:b w:val="0"/>
          <w:sz w:val="20"/>
        </w:rPr>
        <w:t>autoexplicativo</w:t>
      </w:r>
      <w:proofErr w:type="spellEnd"/>
      <w:r w:rsidRPr="00F241FC">
        <w:rPr>
          <w:b w:val="0"/>
          <w:sz w:val="20"/>
        </w:rPr>
        <w:t xml:space="preserve"> del formato en que deben presentarse los </w:t>
      </w:r>
      <w:r w:rsidR="00AC6A7A">
        <w:rPr>
          <w:b w:val="0"/>
          <w:sz w:val="20"/>
        </w:rPr>
        <w:t>resúmenes</w:t>
      </w:r>
      <w:r w:rsidRPr="00F241FC">
        <w:rPr>
          <w:b w:val="0"/>
          <w:sz w:val="20"/>
        </w:rPr>
        <w:t xml:space="preserve"> al Congreso del Grupo Español de Fractura 202</w:t>
      </w:r>
      <w:r w:rsidR="00340C37">
        <w:rPr>
          <w:b w:val="0"/>
          <w:sz w:val="20"/>
        </w:rPr>
        <w:t>4</w:t>
      </w:r>
      <w:r w:rsidRPr="00F241FC">
        <w:rPr>
          <w:b w:val="0"/>
          <w:sz w:val="20"/>
        </w:rPr>
        <w:t xml:space="preserve"> que se celebrará en </w:t>
      </w:r>
      <w:r w:rsidR="00367A8C">
        <w:rPr>
          <w:b w:val="0"/>
          <w:sz w:val="20"/>
        </w:rPr>
        <w:t>Palma de Mallorca</w:t>
      </w:r>
      <w:r w:rsidRPr="00F241FC">
        <w:rPr>
          <w:b w:val="0"/>
          <w:sz w:val="20"/>
        </w:rPr>
        <w:t xml:space="preserve"> durante los días </w:t>
      </w:r>
      <w:r w:rsidR="00367A8C">
        <w:rPr>
          <w:b w:val="0"/>
          <w:sz w:val="20"/>
        </w:rPr>
        <w:t>6</w:t>
      </w:r>
      <w:r w:rsidRPr="00F241FC">
        <w:rPr>
          <w:b w:val="0"/>
          <w:sz w:val="20"/>
        </w:rPr>
        <w:t xml:space="preserve">, </w:t>
      </w:r>
      <w:r w:rsidR="00367A8C">
        <w:rPr>
          <w:b w:val="0"/>
          <w:sz w:val="20"/>
        </w:rPr>
        <w:t>7</w:t>
      </w:r>
      <w:r w:rsidRPr="00F241FC">
        <w:rPr>
          <w:b w:val="0"/>
          <w:sz w:val="20"/>
        </w:rPr>
        <w:t xml:space="preserve"> y </w:t>
      </w:r>
      <w:r w:rsidR="00367A8C">
        <w:rPr>
          <w:b w:val="0"/>
          <w:sz w:val="20"/>
        </w:rPr>
        <w:t>8</w:t>
      </w:r>
      <w:r w:rsidRPr="00F241FC">
        <w:rPr>
          <w:b w:val="0"/>
          <w:sz w:val="20"/>
        </w:rPr>
        <w:t xml:space="preserve"> de marzo de 202</w:t>
      </w:r>
      <w:r w:rsidR="00367A8C">
        <w:rPr>
          <w:b w:val="0"/>
          <w:sz w:val="20"/>
        </w:rPr>
        <w:t>4</w:t>
      </w:r>
      <w:r w:rsidRPr="00F241FC">
        <w:rPr>
          <w:b w:val="0"/>
          <w:sz w:val="20"/>
        </w:rPr>
        <w:t xml:space="preserve">. Se ruega </w:t>
      </w:r>
      <w:r w:rsidR="00AC6A7A">
        <w:rPr>
          <w:b w:val="0"/>
          <w:sz w:val="20"/>
        </w:rPr>
        <w:t>incluir</w:t>
      </w:r>
      <w:r w:rsidRPr="00F241FC">
        <w:rPr>
          <w:b w:val="0"/>
          <w:sz w:val="20"/>
        </w:rPr>
        <w:t xml:space="preserve"> un resumen (máximo de </w:t>
      </w:r>
      <w:r w:rsidR="00AC6A7A">
        <w:rPr>
          <w:b w:val="0"/>
          <w:sz w:val="20"/>
        </w:rPr>
        <w:t>4</w:t>
      </w:r>
      <w:r w:rsidRPr="00F241FC">
        <w:rPr>
          <w:b w:val="0"/>
          <w:sz w:val="20"/>
        </w:rPr>
        <w:t xml:space="preserve">00 palabras) en el </w:t>
      </w:r>
      <w:r w:rsidR="00AC6A7A">
        <w:rPr>
          <w:b w:val="0"/>
          <w:sz w:val="20"/>
        </w:rPr>
        <w:t xml:space="preserve">que </w:t>
      </w:r>
      <w:r w:rsidRPr="00F241FC">
        <w:rPr>
          <w:b w:val="0"/>
          <w:sz w:val="20"/>
        </w:rPr>
        <w:t xml:space="preserve">se establezcan de forma clara y concisa los objetivos, el contenido y las conclusiones del trabajo. </w:t>
      </w:r>
      <w:r w:rsidR="00AC6A7A">
        <w:rPr>
          <w:b w:val="0"/>
          <w:sz w:val="20"/>
        </w:rPr>
        <w:t>El resumen puede escribirse</w:t>
      </w:r>
      <w:r w:rsidRPr="00F241FC">
        <w:rPr>
          <w:b w:val="0"/>
          <w:sz w:val="20"/>
        </w:rPr>
        <w:t xml:space="preserve"> en castellano o en inglés. </w:t>
      </w:r>
    </w:p>
    <w:p w14:paraId="4BBFF5F6" w14:textId="77777777" w:rsidR="00375918" w:rsidRDefault="00375918" w:rsidP="00A31CFF">
      <w:pPr>
        <w:pStyle w:val="Textodecuerpo"/>
        <w:jc w:val="both"/>
        <w:rPr>
          <w:b w:val="0"/>
          <w:sz w:val="20"/>
        </w:rPr>
      </w:pPr>
    </w:p>
    <w:p w14:paraId="296C2327" w14:textId="64C28C98" w:rsidR="003C53DD" w:rsidRDefault="003C53DD" w:rsidP="00A31CFF">
      <w:pPr>
        <w:pStyle w:val="Textodecuerpo"/>
        <w:jc w:val="both"/>
        <w:rPr>
          <w:b w:val="0"/>
          <w:sz w:val="20"/>
        </w:rPr>
      </w:pPr>
      <w:r w:rsidRPr="005B4CB0">
        <w:rPr>
          <w:sz w:val="20"/>
        </w:rPr>
        <w:t>PALABRAS CLAVE</w:t>
      </w:r>
      <w:r w:rsidRPr="005B4CB0">
        <w:rPr>
          <w:b w:val="0"/>
          <w:sz w:val="20"/>
        </w:rPr>
        <w:t xml:space="preserve">: </w:t>
      </w:r>
      <w:r w:rsidR="00640F4D">
        <w:rPr>
          <w:b w:val="0"/>
          <w:sz w:val="20"/>
        </w:rPr>
        <w:t>Palabra1, Palabra2,</w:t>
      </w:r>
      <w:r w:rsidR="00640F4D" w:rsidRPr="00640F4D">
        <w:rPr>
          <w:b w:val="0"/>
          <w:sz w:val="20"/>
        </w:rPr>
        <w:t xml:space="preserve"> </w:t>
      </w:r>
      <w:r w:rsidR="00640F4D">
        <w:rPr>
          <w:b w:val="0"/>
          <w:sz w:val="20"/>
        </w:rPr>
        <w:t>Palabra3</w:t>
      </w:r>
      <w:r>
        <w:rPr>
          <w:b w:val="0"/>
          <w:sz w:val="20"/>
        </w:rPr>
        <w:t>.</w:t>
      </w:r>
    </w:p>
    <w:p w14:paraId="4F2D06E4" w14:textId="77777777" w:rsidR="000D17BD" w:rsidRDefault="000D17BD" w:rsidP="00A31CFF">
      <w:pPr>
        <w:pStyle w:val="Textodecuerpo"/>
        <w:jc w:val="both"/>
        <w:rPr>
          <w:b w:val="0"/>
          <w:sz w:val="20"/>
        </w:rPr>
      </w:pPr>
    </w:p>
    <w:p w14:paraId="37BBB310" w14:textId="77777777" w:rsidR="003963C6" w:rsidRDefault="003963C6" w:rsidP="00A31CFF">
      <w:pPr>
        <w:pStyle w:val="Textodecuerpo"/>
        <w:jc w:val="both"/>
        <w:rPr>
          <w:b w:val="0"/>
          <w:sz w:val="20"/>
        </w:rPr>
      </w:pPr>
    </w:p>
    <w:p w14:paraId="0976C4A8" w14:textId="77777777" w:rsidR="00633529" w:rsidRPr="001301D6" w:rsidRDefault="00633529" w:rsidP="005B4CB0">
      <w:pPr>
        <w:pStyle w:val="Textodecuerpo"/>
        <w:jc w:val="left"/>
        <w:rPr>
          <w:b w:val="0"/>
          <w:sz w:val="20"/>
          <w:lang w:val="es-ES"/>
        </w:rPr>
      </w:pPr>
    </w:p>
    <w:p w14:paraId="2C630F0A" w14:textId="3E702732" w:rsidR="00633529" w:rsidRPr="00640F4D" w:rsidRDefault="00633529" w:rsidP="005B4CB0">
      <w:pPr>
        <w:pStyle w:val="Textodecuerpo"/>
        <w:jc w:val="left"/>
        <w:rPr>
          <w:sz w:val="20"/>
          <w:lang w:val="en-US"/>
        </w:rPr>
      </w:pPr>
      <w:r w:rsidRPr="00640F4D">
        <w:rPr>
          <w:sz w:val="20"/>
          <w:lang w:val="en-US"/>
        </w:rPr>
        <w:t>TEMAS (</w:t>
      </w:r>
      <w:proofErr w:type="spellStart"/>
      <w:r w:rsidRPr="00640F4D">
        <w:rPr>
          <w:sz w:val="20"/>
          <w:lang w:val="en-US"/>
        </w:rPr>
        <w:t>marcar</w:t>
      </w:r>
      <w:proofErr w:type="spellEnd"/>
      <w:r w:rsidRPr="00640F4D">
        <w:rPr>
          <w:sz w:val="20"/>
          <w:lang w:val="en-US"/>
        </w:rPr>
        <w:t>):</w:t>
      </w:r>
    </w:p>
    <w:p w14:paraId="6F44BA56" w14:textId="77777777" w:rsidR="00633529" w:rsidRPr="00640F4D" w:rsidRDefault="00633529" w:rsidP="005B4CB0">
      <w:pPr>
        <w:pStyle w:val="Textodecuerpo"/>
        <w:jc w:val="left"/>
        <w:rPr>
          <w:sz w:val="16"/>
          <w:szCs w:val="16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54"/>
      </w:tblGrid>
      <w:tr w:rsidR="00633529" w:rsidRPr="00946F21" w14:paraId="08E4C03B" w14:textId="77777777" w:rsidTr="00946F21">
        <w:trPr>
          <w:trHeight w:val="2815"/>
        </w:trPr>
        <w:tc>
          <w:tcPr>
            <w:tcW w:w="7154" w:type="dxa"/>
          </w:tcPr>
          <w:p w14:paraId="3AAD6EED" w14:textId="050CDFD5" w:rsidR="00633529" w:rsidRPr="006D0798" w:rsidRDefault="00633529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  <w:lang w:val="pt-BR"/>
              </w:rPr>
            </w:pPr>
            <w:r w:rsidRPr="00906904">
              <w:rPr>
                <w:rFonts w:ascii="MS Gothic" w:eastAsia="MS Gothic" w:hAnsi="MS Gothic" w:cs="Helvetica"/>
                <w:shd w:val="clear" w:color="auto" w:fill="FFFFFF"/>
                <w:lang w:val="pt-BR"/>
              </w:rPr>
              <w:t>☐</w:t>
            </w:r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>Ensayos</w:t>
            </w:r>
            <w:proofErr w:type="spellEnd"/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miniatura</w:t>
            </w:r>
          </w:p>
          <w:p w14:paraId="2A855357" w14:textId="09A6E2FB" w:rsidR="00633529" w:rsidRPr="006D0798" w:rsidRDefault="00633529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  <w:lang w:val="pt-BR"/>
              </w:rPr>
            </w:pPr>
            <w:r w:rsidRPr="00906904">
              <w:rPr>
                <w:rFonts w:ascii="MS Gothic" w:eastAsia="MS Gothic" w:hAnsi="MS Gothic" w:cs="Helvetica"/>
                <w:shd w:val="clear" w:color="auto" w:fill="FFFFFF"/>
                <w:lang w:val="pt-BR"/>
              </w:rPr>
              <w:t>☐</w:t>
            </w:r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>Fractura</w:t>
            </w:r>
            <w:proofErr w:type="spellEnd"/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de </w:t>
            </w:r>
            <w:proofErr w:type="spellStart"/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>materiales</w:t>
            </w:r>
            <w:proofErr w:type="spellEnd"/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metálicos</w:t>
            </w:r>
          </w:p>
          <w:p w14:paraId="57DAF0E5" w14:textId="720D44E2" w:rsidR="00633529" w:rsidRPr="00946F21" w:rsidRDefault="00633529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</w:rPr>
            </w:pPr>
            <w:r w:rsidRPr="00946F21">
              <w:rPr>
                <w:rFonts w:ascii="MS Gothic" w:eastAsia="MS Gothic" w:hAnsi="MS Gothic" w:cs="Helvetica" w:hint="eastAsia"/>
                <w:shd w:val="clear" w:color="auto" w:fill="FFFFFF"/>
              </w:rPr>
              <w:t>☐</w:t>
            </w:r>
            <w:r w:rsidRPr="00946F21">
              <w:rPr>
                <w:rFonts w:ascii="Calibri Light" w:hAnsi="Calibri Light" w:cs="Helvetica"/>
                <w:shd w:val="clear" w:color="auto" w:fill="FFFFFF"/>
              </w:rPr>
              <w:t xml:space="preserve"> Fractura de materiales cerámicos</w:t>
            </w:r>
          </w:p>
          <w:p w14:paraId="05585531" w14:textId="3854A4F7" w:rsidR="00633529" w:rsidRPr="00946F21" w:rsidRDefault="003C53DD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</w:rPr>
            </w:pPr>
            <w:r w:rsidRPr="00946F21">
              <w:rPr>
                <w:rFonts w:ascii="MS Gothic" w:eastAsia="MS Gothic" w:hAnsi="MS Gothic" w:cs="Helvetica" w:hint="eastAsia"/>
                <w:shd w:val="clear" w:color="auto" w:fill="FFFFFF"/>
              </w:rPr>
              <w:t>☐</w:t>
            </w:r>
            <w:r w:rsidR="00F507BC" w:rsidRPr="00946F21">
              <w:rPr>
                <w:rFonts w:ascii="Calibri Light" w:hAnsi="Calibri Light" w:cs="Helvetica"/>
                <w:shd w:val="clear" w:color="auto" w:fill="FFFFFF"/>
              </w:rPr>
              <w:t xml:space="preserve"> </w:t>
            </w:r>
            <w:r w:rsidR="00633529" w:rsidRPr="00946F21">
              <w:rPr>
                <w:rFonts w:ascii="Calibri Light" w:hAnsi="Calibri Light" w:cs="Helvetica"/>
                <w:shd w:val="clear" w:color="auto" w:fill="FFFFFF"/>
              </w:rPr>
              <w:t>Fractura de materiales poliméricos y composites</w:t>
            </w:r>
          </w:p>
          <w:p w14:paraId="28C8DDAB" w14:textId="13987B0D" w:rsidR="00633529" w:rsidRPr="00946F21" w:rsidRDefault="00F507BC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</w:rPr>
            </w:pPr>
            <w:r w:rsidRPr="00946F21">
              <w:rPr>
                <w:rFonts w:ascii="MS Gothic" w:eastAsia="MS Gothic" w:hAnsi="MS Gothic" w:cs="Helvetica" w:hint="eastAsia"/>
                <w:shd w:val="clear" w:color="auto" w:fill="FFFFFF"/>
              </w:rPr>
              <w:t>☐</w:t>
            </w:r>
            <w:r w:rsidRPr="00946F21">
              <w:rPr>
                <w:rFonts w:ascii="Calibri Light" w:hAnsi="Calibri Light" w:cs="Helvetica"/>
                <w:shd w:val="clear" w:color="auto" w:fill="FFFFFF"/>
              </w:rPr>
              <w:t xml:space="preserve"> </w:t>
            </w:r>
            <w:r w:rsidR="00633529" w:rsidRPr="00946F21">
              <w:rPr>
                <w:rFonts w:ascii="Calibri Light" w:hAnsi="Calibri Light" w:cs="Helvetica"/>
                <w:shd w:val="clear" w:color="auto" w:fill="FFFFFF"/>
              </w:rPr>
              <w:t>Fractura de materiales biológicos y biomateriales</w:t>
            </w:r>
          </w:p>
          <w:p w14:paraId="3CECAAAF" w14:textId="57500EAA" w:rsidR="00633529" w:rsidRPr="00946F21" w:rsidRDefault="00F507BC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</w:rPr>
            </w:pPr>
            <w:r w:rsidRPr="00946F21">
              <w:rPr>
                <w:rFonts w:ascii="MS Gothic" w:eastAsia="MS Gothic" w:hAnsi="MS Gothic" w:cs="Helvetica" w:hint="eastAsia"/>
                <w:shd w:val="clear" w:color="auto" w:fill="FFFFFF"/>
              </w:rPr>
              <w:t>☐</w:t>
            </w:r>
            <w:r w:rsidRPr="00946F21">
              <w:rPr>
                <w:rFonts w:ascii="Calibri Light" w:hAnsi="Calibri Light" w:cs="Helvetica"/>
                <w:shd w:val="clear" w:color="auto" w:fill="FFFFFF"/>
              </w:rPr>
              <w:t xml:space="preserve"> </w:t>
            </w:r>
            <w:r w:rsidR="00633529" w:rsidRPr="00946F21">
              <w:rPr>
                <w:rFonts w:ascii="Calibri Light" w:hAnsi="Calibri Light" w:cs="Helvetica"/>
                <w:shd w:val="clear" w:color="auto" w:fill="FFFFFF"/>
              </w:rPr>
              <w:t>Fatiga e interacción con el medio ambiente</w:t>
            </w:r>
          </w:p>
          <w:p w14:paraId="5E5CD2F0" w14:textId="41FD6AFB" w:rsidR="00633529" w:rsidRPr="00946F21" w:rsidRDefault="00F507BC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</w:rPr>
            </w:pPr>
            <w:r w:rsidRPr="00946F21">
              <w:rPr>
                <w:rFonts w:ascii="MS Gothic" w:eastAsia="MS Gothic" w:hAnsi="MS Gothic" w:cs="Helvetica" w:hint="eastAsia"/>
                <w:shd w:val="clear" w:color="auto" w:fill="FFFFFF"/>
              </w:rPr>
              <w:t>☐</w:t>
            </w:r>
            <w:r w:rsidRPr="00946F21">
              <w:rPr>
                <w:rFonts w:ascii="Calibri Light" w:hAnsi="Calibri Light" w:cs="Helvetica"/>
                <w:shd w:val="clear" w:color="auto" w:fill="FFFFFF"/>
              </w:rPr>
              <w:t xml:space="preserve"> </w:t>
            </w:r>
            <w:r w:rsidR="00633529" w:rsidRPr="00946F21">
              <w:rPr>
                <w:rFonts w:ascii="Calibri Light" w:hAnsi="Calibri Light" w:cs="Helvetica"/>
                <w:shd w:val="clear" w:color="auto" w:fill="FFFFFF"/>
              </w:rPr>
              <w:t>Métodos y modelos analíticos y numéricos</w:t>
            </w:r>
          </w:p>
          <w:p w14:paraId="2A153973" w14:textId="74D4890B" w:rsidR="00633529" w:rsidRPr="00946F21" w:rsidRDefault="00F507BC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</w:rPr>
            </w:pPr>
            <w:r w:rsidRPr="00946F21">
              <w:rPr>
                <w:rFonts w:ascii="MS Gothic" w:eastAsia="MS Gothic" w:hAnsi="MS Gothic" w:cs="Helvetica" w:hint="eastAsia"/>
                <w:shd w:val="clear" w:color="auto" w:fill="FFFFFF"/>
              </w:rPr>
              <w:t>☐</w:t>
            </w:r>
            <w:r w:rsidRPr="00946F21">
              <w:rPr>
                <w:rFonts w:ascii="Calibri Light" w:hAnsi="Calibri Light" w:cs="Helvetica"/>
                <w:shd w:val="clear" w:color="auto" w:fill="FFFFFF"/>
              </w:rPr>
              <w:t xml:space="preserve"> </w:t>
            </w:r>
            <w:r w:rsidR="00633529" w:rsidRPr="00946F21">
              <w:rPr>
                <w:rFonts w:ascii="Calibri Light" w:hAnsi="Calibri Light" w:cs="Helvetica"/>
                <w:shd w:val="clear" w:color="auto" w:fill="FFFFFF"/>
              </w:rPr>
              <w:t>Técnicas experimentales</w:t>
            </w:r>
          </w:p>
          <w:p w14:paraId="0B49B8B6" w14:textId="73A57C96" w:rsidR="00633529" w:rsidRPr="00946F21" w:rsidRDefault="00F507BC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</w:rPr>
            </w:pPr>
            <w:r w:rsidRPr="00946F21">
              <w:rPr>
                <w:rFonts w:ascii="MS Gothic" w:eastAsia="MS Gothic" w:hAnsi="MS Gothic" w:cs="Helvetica" w:hint="eastAsia"/>
                <w:shd w:val="clear" w:color="auto" w:fill="FFFFFF"/>
              </w:rPr>
              <w:t>☐</w:t>
            </w:r>
            <w:r w:rsidRPr="00946F21">
              <w:rPr>
                <w:rFonts w:ascii="Calibri Light" w:hAnsi="Calibri Light" w:cs="Helvetica"/>
                <w:shd w:val="clear" w:color="auto" w:fill="FFFFFF"/>
              </w:rPr>
              <w:t xml:space="preserve"> </w:t>
            </w:r>
            <w:r w:rsidR="00633529" w:rsidRPr="00946F21">
              <w:rPr>
                <w:rFonts w:ascii="Calibri Light" w:hAnsi="Calibri Light" w:cs="Helvetica"/>
                <w:shd w:val="clear" w:color="auto" w:fill="FFFFFF"/>
              </w:rPr>
              <w:t>Aplicaciones y casos prácticos</w:t>
            </w:r>
          </w:p>
          <w:p w14:paraId="263FDFFB" w14:textId="37A157FF" w:rsidR="00633529" w:rsidRPr="00946F21" w:rsidRDefault="00F507BC" w:rsidP="00946F21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</w:rPr>
            </w:pPr>
            <w:r w:rsidRPr="00946F21">
              <w:rPr>
                <w:rFonts w:ascii="MS Gothic" w:eastAsia="MS Gothic" w:hAnsi="MS Gothic" w:cs="Helvetica" w:hint="eastAsia"/>
                <w:shd w:val="clear" w:color="auto" w:fill="FFFFFF"/>
              </w:rPr>
              <w:t>☐</w:t>
            </w:r>
            <w:r w:rsidRPr="00946F21">
              <w:rPr>
                <w:rFonts w:ascii="Calibri Light" w:hAnsi="Calibri Light" w:cs="Helvetica"/>
                <w:shd w:val="clear" w:color="auto" w:fill="FFFFFF"/>
              </w:rPr>
              <w:t xml:space="preserve"> </w:t>
            </w:r>
            <w:r w:rsidR="00633529" w:rsidRPr="00946F21">
              <w:rPr>
                <w:rFonts w:ascii="Calibri Light" w:hAnsi="Calibri Light" w:cs="Helvetica"/>
                <w:shd w:val="clear" w:color="auto" w:fill="FFFFFF"/>
              </w:rPr>
              <w:t>Seguridad y durabilidad de estructuras</w:t>
            </w:r>
          </w:p>
          <w:p w14:paraId="7B806D0F" w14:textId="77777777" w:rsidR="00633529" w:rsidRPr="00946F21" w:rsidRDefault="00633529" w:rsidP="00946F21">
            <w:pPr>
              <w:spacing w:after="0" w:line="240" w:lineRule="auto"/>
              <w:ind w:left="567"/>
              <w:rPr>
                <w:rFonts w:ascii="Calibri Light" w:hAnsi="Calibri Light"/>
              </w:rPr>
            </w:pPr>
          </w:p>
        </w:tc>
      </w:tr>
    </w:tbl>
    <w:p w14:paraId="4ECD628D" w14:textId="77777777" w:rsidR="007508AD" w:rsidRDefault="007508AD" w:rsidP="004572F4">
      <w:pPr>
        <w:pStyle w:val="Textodecuerpo"/>
        <w:jc w:val="left"/>
        <w:rPr>
          <w:sz w:val="20"/>
          <w:lang w:val="es-ES"/>
        </w:rPr>
        <w:sectPr w:rsidR="007508AD" w:rsidSect="00E62237">
          <w:pgSz w:w="11906" w:h="16838"/>
          <w:pgMar w:top="720" w:right="1274" w:bottom="720" w:left="1418" w:header="709" w:footer="709" w:gutter="0"/>
          <w:cols w:space="708"/>
          <w:docGrid w:linePitch="360"/>
        </w:sectPr>
      </w:pPr>
    </w:p>
    <w:p w14:paraId="3339D5AE" w14:textId="0CEC25AB" w:rsidR="004572F4" w:rsidRPr="00E83B19" w:rsidRDefault="003C4750" w:rsidP="004572F4">
      <w:pPr>
        <w:pStyle w:val="Textodecuerpo"/>
        <w:jc w:val="left"/>
        <w:rPr>
          <w:sz w:val="20"/>
          <w:lang w:val="es-ES"/>
        </w:rPr>
      </w:pPr>
      <w:r>
        <w:rPr>
          <w:sz w:val="20"/>
          <w:lang w:val="es-ES"/>
        </w:rPr>
        <w:t xml:space="preserve">FORMATO DE PRESENTACIÓN:               </w:t>
      </w:r>
      <w:r w:rsidR="004F6976">
        <w:rPr>
          <w:sz w:val="20"/>
          <w:lang w:val="es-ES"/>
        </w:rPr>
        <w:t>PREMIO</w:t>
      </w:r>
      <w:r w:rsidR="00E83B19">
        <w:rPr>
          <w:sz w:val="20"/>
          <w:lang w:val="es-ES"/>
        </w:rPr>
        <w:t xml:space="preserve"> A MEJOR </w:t>
      </w:r>
      <w:r w:rsidR="004F6976">
        <w:rPr>
          <w:sz w:val="20"/>
          <w:lang w:val="es-ES"/>
        </w:rPr>
        <w:t>PRESENTACIÓN</w:t>
      </w:r>
      <w:r w:rsidR="00E83B19" w:rsidRPr="00E83B19">
        <w:rPr>
          <w:sz w:val="20"/>
          <w:lang w:val="es-ES"/>
        </w:rPr>
        <w:t xml:space="preserve"> “</w:t>
      </w:r>
      <w:r w:rsidR="00E83B19">
        <w:rPr>
          <w:sz w:val="20"/>
          <w:lang w:val="es-ES"/>
        </w:rPr>
        <w:t>NO</w:t>
      </w:r>
      <w:r w:rsidR="00E83B19" w:rsidRPr="00E83B19">
        <w:rPr>
          <w:sz w:val="20"/>
          <w:lang w:val="es-ES"/>
        </w:rPr>
        <w:t>-</w:t>
      </w:r>
      <w:r w:rsidR="00E83B19">
        <w:rPr>
          <w:sz w:val="20"/>
          <w:lang w:val="es-ES"/>
        </w:rPr>
        <w:t>DOCTOR</w:t>
      </w:r>
      <w:r w:rsidR="00E83B19" w:rsidRPr="00E83B19">
        <w:rPr>
          <w:sz w:val="20"/>
          <w:lang w:val="es-ES"/>
        </w:rPr>
        <w:t>”</w:t>
      </w:r>
      <w:r w:rsidR="004572F4" w:rsidRPr="00E83B19">
        <w:rPr>
          <w:sz w:val="20"/>
          <w:lang w:val="es-ES"/>
        </w:rPr>
        <w:t>:</w:t>
      </w:r>
      <w:r w:rsidR="00D52F2B">
        <w:rPr>
          <w:sz w:val="20"/>
          <w:lang w:val="es-ES"/>
        </w:rPr>
        <w:t xml:space="preserve">                   </w:t>
      </w:r>
    </w:p>
    <w:p w14:paraId="4CC73E04" w14:textId="77777777" w:rsidR="004572F4" w:rsidRPr="00E83B19" w:rsidRDefault="004572F4" w:rsidP="00D73A53">
      <w:pPr>
        <w:pStyle w:val="Textodecuerpo"/>
        <w:ind w:right="-567"/>
        <w:jc w:val="left"/>
        <w:rPr>
          <w:sz w:val="16"/>
          <w:szCs w:val="16"/>
          <w:lang w:val="es-ES"/>
        </w:rPr>
      </w:pPr>
    </w:p>
    <w:tbl>
      <w:tblPr>
        <w:tblW w:w="9681" w:type="dxa"/>
        <w:tblLook w:val="00A0" w:firstRow="1" w:lastRow="0" w:firstColumn="1" w:lastColumn="0" w:noHBand="0" w:noVBand="0"/>
      </w:tblPr>
      <w:tblGrid>
        <w:gridCol w:w="3823"/>
        <w:gridCol w:w="5858"/>
      </w:tblGrid>
      <w:tr w:rsidR="00D52F2B" w:rsidRPr="00946F21" w14:paraId="38E3538C" w14:textId="1A5CDC9F" w:rsidTr="00D631F1">
        <w:trPr>
          <w:trHeight w:val="611"/>
        </w:trPr>
        <w:tc>
          <w:tcPr>
            <w:tcW w:w="3823" w:type="dxa"/>
          </w:tcPr>
          <w:p w14:paraId="60D61432" w14:textId="77777777" w:rsidR="003C4750" w:rsidRPr="006D0798" w:rsidRDefault="003C4750" w:rsidP="003C4750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  <w:lang w:val="pt-BR"/>
              </w:rPr>
            </w:pPr>
            <w:r w:rsidRPr="00906904">
              <w:rPr>
                <w:rFonts w:ascii="MS Gothic" w:eastAsia="MS Gothic" w:hAnsi="MS Gothic" w:cs="Helvetica"/>
                <w:shd w:val="clear" w:color="auto" w:fill="FFFFFF"/>
                <w:lang w:val="pt-BR"/>
              </w:rPr>
              <w:t>☐</w:t>
            </w:r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</w:t>
            </w:r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>ORAL</w:t>
            </w:r>
          </w:p>
          <w:p w14:paraId="4005C856" w14:textId="71AA0A93" w:rsidR="00D52F2B" w:rsidRPr="003C4750" w:rsidRDefault="003C4750" w:rsidP="003C4750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  <w:lang w:val="pt-BR"/>
              </w:rPr>
            </w:pPr>
            <w:r w:rsidRPr="00906904">
              <w:rPr>
                <w:rFonts w:ascii="MS Gothic" w:eastAsia="MS Gothic" w:hAnsi="MS Gothic" w:cs="Helvetica"/>
                <w:shd w:val="clear" w:color="auto" w:fill="FFFFFF"/>
                <w:lang w:val="pt-BR"/>
              </w:rPr>
              <w:t>☐</w:t>
            </w:r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</w:t>
            </w:r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>PÓSTER</w:t>
            </w:r>
          </w:p>
        </w:tc>
        <w:tc>
          <w:tcPr>
            <w:tcW w:w="5858" w:type="dxa"/>
          </w:tcPr>
          <w:p w14:paraId="3E940CEC" w14:textId="6503A1EB" w:rsidR="003C4750" w:rsidRPr="006D0798" w:rsidRDefault="003C4750" w:rsidP="003C4750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  <w:lang w:val="pt-BR"/>
              </w:rPr>
            </w:pPr>
            <w:r w:rsidRPr="00906904">
              <w:rPr>
                <w:rFonts w:ascii="MS Gothic" w:eastAsia="MS Gothic" w:hAnsi="MS Gothic" w:cs="Helvetica"/>
                <w:shd w:val="clear" w:color="auto" w:fill="FFFFFF"/>
                <w:lang w:val="pt-BR"/>
              </w:rPr>
              <w:t>☐</w:t>
            </w:r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</w:t>
            </w:r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>S</w:t>
            </w:r>
            <w:r w:rsidR="00AC6A7A">
              <w:rPr>
                <w:rFonts w:ascii="Calibri Light" w:hAnsi="Calibri Light" w:cs="Helvetica"/>
                <w:shd w:val="clear" w:color="auto" w:fill="FFFFFF"/>
                <w:lang w:val="pt-BR"/>
              </w:rPr>
              <w:t>Í</w:t>
            </w:r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(El formato </w:t>
            </w:r>
            <w:proofErr w:type="spellStart"/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>debe</w:t>
            </w:r>
            <w:proofErr w:type="spellEnd"/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ser </w:t>
            </w:r>
            <w:proofErr w:type="spellStart"/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>obligatoriamente</w:t>
            </w:r>
            <w:proofErr w:type="spellEnd"/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ORAL)</w:t>
            </w:r>
          </w:p>
          <w:p w14:paraId="77887E40" w14:textId="406A6ADA" w:rsidR="00D52F2B" w:rsidRPr="003C4750" w:rsidRDefault="003C4750" w:rsidP="003C4750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  <w:lang w:val="pt-BR"/>
              </w:rPr>
            </w:pPr>
            <w:r w:rsidRPr="00906904">
              <w:rPr>
                <w:rFonts w:ascii="MS Gothic" w:eastAsia="MS Gothic" w:hAnsi="MS Gothic" w:cs="Helvetica"/>
                <w:shd w:val="clear" w:color="auto" w:fill="FFFFFF"/>
                <w:lang w:val="pt-BR"/>
              </w:rPr>
              <w:t>☐</w:t>
            </w:r>
            <w:r w:rsidRPr="006D0798">
              <w:rPr>
                <w:rFonts w:ascii="Calibri Light" w:hAnsi="Calibri Light" w:cs="Helvetica"/>
                <w:shd w:val="clear" w:color="auto" w:fill="FFFFFF"/>
                <w:lang w:val="pt-BR"/>
              </w:rPr>
              <w:t xml:space="preserve"> </w:t>
            </w:r>
            <w:r>
              <w:rPr>
                <w:rFonts w:ascii="Calibri Light" w:hAnsi="Calibri Light" w:cs="Helvetica"/>
                <w:shd w:val="clear" w:color="auto" w:fill="FFFFFF"/>
                <w:lang w:val="pt-BR"/>
              </w:rPr>
              <w:t>NO</w:t>
            </w:r>
          </w:p>
        </w:tc>
      </w:tr>
    </w:tbl>
    <w:p w14:paraId="384A979C" w14:textId="77777777" w:rsidR="007508AD" w:rsidRDefault="007508AD" w:rsidP="00B66D02">
      <w:pPr>
        <w:rPr>
          <w:rFonts w:ascii="Calibri Light" w:hAnsi="Calibri Light"/>
          <w:sz w:val="24"/>
          <w:szCs w:val="24"/>
          <w:lang w:val="en-US"/>
        </w:rPr>
        <w:sectPr w:rsidR="007508AD" w:rsidSect="00D73A53">
          <w:type w:val="continuous"/>
          <w:pgSz w:w="11906" w:h="16838"/>
          <w:pgMar w:top="720" w:right="1274" w:bottom="720" w:left="1418" w:header="709" w:footer="709" w:gutter="0"/>
          <w:cols w:space="142"/>
          <w:docGrid w:linePitch="360"/>
        </w:sectPr>
      </w:pPr>
    </w:p>
    <w:p w14:paraId="36A6EF16" w14:textId="77777777" w:rsidR="00D73A53" w:rsidRDefault="00D73A53" w:rsidP="00B66D02">
      <w:pPr>
        <w:rPr>
          <w:rFonts w:ascii="Calibri Light" w:hAnsi="Calibri Light"/>
          <w:sz w:val="24"/>
          <w:szCs w:val="24"/>
          <w:lang w:val="en-US"/>
        </w:rPr>
        <w:sectPr w:rsidR="00D73A53" w:rsidSect="007508AD">
          <w:type w:val="continuous"/>
          <w:pgSz w:w="11906" w:h="16838"/>
          <w:pgMar w:top="720" w:right="1274" w:bottom="720" w:left="1418" w:header="709" w:footer="709" w:gutter="0"/>
          <w:cols w:space="708"/>
          <w:docGrid w:linePitch="360"/>
        </w:sectPr>
      </w:pPr>
    </w:p>
    <w:p w14:paraId="4AAF3A93" w14:textId="77777777" w:rsidR="00633529" w:rsidRPr="00E00749" w:rsidRDefault="00633529" w:rsidP="00B66D02">
      <w:pPr>
        <w:rPr>
          <w:rFonts w:ascii="Calibri Light" w:hAnsi="Calibri Light"/>
          <w:sz w:val="24"/>
          <w:szCs w:val="24"/>
          <w:lang w:val="en-US"/>
        </w:rPr>
      </w:pPr>
    </w:p>
    <w:sectPr w:rsidR="00633529" w:rsidRPr="00E00749" w:rsidSect="007508AD">
      <w:type w:val="continuous"/>
      <w:pgSz w:w="11906" w:h="16838"/>
      <w:pgMar w:top="720" w:right="127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77C"/>
    <w:multiLevelType w:val="hybridMultilevel"/>
    <w:tmpl w:val="5D2CB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04"/>
    <w:rsid w:val="000024E5"/>
    <w:rsid w:val="00006976"/>
    <w:rsid w:val="000101D8"/>
    <w:rsid w:val="000861EE"/>
    <w:rsid w:val="000B3382"/>
    <w:rsid w:val="000D17BD"/>
    <w:rsid w:val="001301D6"/>
    <w:rsid w:val="00176C54"/>
    <w:rsid w:val="001909E7"/>
    <w:rsid w:val="001B7185"/>
    <w:rsid w:val="001D6BA7"/>
    <w:rsid w:val="00206430"/>
    <w:rsid w:val="00213758"/>
    <w:rsid w:val="00217125"/>
    <w:rsid w:val="00251985"/>
    <w:rsid w:val="00257D57"/>
    <w:rsid w:val="00262834"/>
    <w:rsid w:val="002661A0"/>
    <w:rsid w:val="0028225E"/>
    <w:rsid w:val="00283F5C"/>
    <w:rsid w:val="0029185E"/>
    <w:rsid w:val="002A4392"/>
    <w:rsid w:val="002A45DF"/>
    <w:rsid w:val="002A4659"/>
    <w:rsid w:val="002F6C90"/>
    <w:rsid w:val="00332269"/>
    <w:rsid w:val="00340C37"/>
    <w:rsid w:val="0035005B"/>
    <w:rsid w:val="00367A8C"/>
    <w:rsid w:val="003703AB"/>
    <w:rsid w:val="00375918"/>
    <w:rsid w:val="003963C6"/>
    <w:rsid w:val="003A101A"/>
    <w:rsid w:val="003A29F2"/>
    <w:rsid w:val="003A3042"/>
    <w:rsid w:val="003C2D6C"/>
    <w:rsid w:val="003C4750"/>
    <w:rsid w:val="003C4B5D"/>
    <w:rsid w:val="003C53DD"/>
    <w:rsid w:val="003E7764"/>
    <w:rsid w:val="004201D6"/>
    <w:rsid w:val="0042256C"/>
    <w:rsid w:val="00440AD8"/>
    <w:rsid w:val="0044470B"/>
    <w:rsid w:val="004572F4"/>
    <w:rsid w:val="00466FD5"/>
    <w:rsid w:val="00472C1A"/>
    <w:rsid w:val="00490C23"/>
    <w:rsid w:val="004C71C9"/>
    <w:rsid w:val="004D04ED"/>
    <w:rsid w:val="004D5F9F"/>
    <w:rsid w:val="004F6976"/>
    <w:rsid w:val="005202D0"/>
    <w:rsid w:val="005213D2"/>
    <w:rsid w:val="005362A4"/>
    <w:rsid w:val="00552300"/>
    <w:rsid w:val="005748C9"/>
    <w:rsid w:val="005935CB"/>
    <w:rsid w:val="005B4CB0"/>
    <w:rsid w:val="005B6B4D"/>
    <w:rsid w:val="005C2CEA"/>
    <w:rsid w:val="005C3A37"/>
    <w:rsid w:val="005C538B"/>
    <w:rsid w:val="005D1F5D"/>
    <w:rsid w:val="005D34DC"/>
    <w:rsid w:val="005D7005"/>
    <w:rsid w:val="00604F4D"/>
    <w:rsid w:val="006316D1"/>
    <w:rsid w:val="00633529"/>
    <w:rsid w:val="00636BB4"/>
    <w:rsid w:val="00640F4D"/>
    <w:rsid w:val="00642A48"/>
    <w:rsid w:val="00647359"/>
    <w:rsid w:val="006546B8"/>
    <w:rsid w:val="006700DF"/>
    <w:rsid w:val="006C1736"/>
    <w:rsid w:val="006C3495"/>
    <w:rsid w:val="006D0798"/>
    <w:rsid w:val="007508AD"/>
    <w:rsid w:val="00761F2F"/>
    <w:rsid w:val="00776105"/>
    <w:rsid w:val="00794427"/>
    <w:rsid w:val="007A0AF2"/>
    <w:rsid w:val="007B285C"/>
    <w:rsid w:val="007B7814"/>
    <w:rsid w:val="007C222D"/>
    <w:rsid w:val="007D71F1"/>
    <w:rsid w:val="007E0BCD"/>
    <w:rsid w:val="00850204"/>
    <w:rsid w:val="00873024"/>
    <w:rsid w:val="008743D4"/>
    <w:rsid w:val="00880774"/>
    <w:rsid w:val="0088081B"/>
    <w:rsid w:val="008A4463"/>
    <w:rsid w:val="008D1BD3"/>
    <w:rsid w:val="008D3E54"/>
    <w:rsid w:val="00906904"/>
    <w:rsid w:val="009129C1"/>
    <w:rsid w:val="00941929"/>
    <w:rsid w:val="00943027"/>
    <w:rsid w:val="00946F21"/>
    <w:rsid w:val="009547D6"/>
    <w:rsid w:val="00967909"/>
    <w:rsid w:val="009857CA"/>
    <w:rsid w:val="009A49F0"/>
    <w:rsid w:val="009F3064"/>
    <w:rsid w:val="00A23064"/>
    <w:rsid w:val="00A31CFF"/>
    <w:rsid w:val="00A74021"/>
    <w:rsid w:val="00A75CDE"/>
    <w:rsid w:val="00AA3B53"/>
    <w:rsid w:val="00AB2869"/>
    <w:rsid w:val="00AC6A7A"/>
    <w:rsid w:val="00B36DB7"/>
    <w:rsid w:val="00B43019"/>
    <w:rsid w:val="00B66D02"/>
    <w:rsid w:val="00B709F6"/>
    <w:rsid w:val="00B92B2F"/>
    <w:rsid w:val="00BA76B5"/>
    <w:rsid w:val="00BC21AF"/>
    <w:rsid w:val="00BC6B67"/>
    <w:rsid w:val="00C15718"/>
    <w:rsid w:val="00C62BFD"/>
    <w:rsid w:val="00C868C4"/>
    <w:rsid w:val="00C90CBB"/>
    <w:rsid w:val="00C97426"/>
    <w:rsid w:val="00CA2908"/>
    <w:rsid w:val="00CA71C4"/>
    <w:rsid w:val="00CD42E5"/>
    <w:rsid w:val="00CF7732"/>
    <w:rsid w:val="00D0360D"/>
    <w:rsid w:val="00D166EE"/>
    <w:rsid w:val="00D32B1B"/>
    <w:rsid w:val="00D43703"/>
    <w:rsid w:val="00D51C25"/>
    <w:rsid w:val="00D52F2B"/>
    <w:rsid w:val="00D631F1"/>
    <w:rsid w:val="00D73A53"/>
    <w:rsid w:val="00D802B7"/>
    <w:rsid w:val="00DA2FE8"/>
    <w:rsid w:val="00DC5009"/>
    <w:rsid w:val="00E00749"/>
    <w:rsid w:val="00E17465"/>
    <w:rsid w:val="00E52297"/>
    <w:rsid w:val="00E52798"/>
    <w:rsid w:val="00E62237"/>
    <w:rsid w:val="00E83B19"/>
    <w:rsid w:val="00ED65BE"/>
    <w:rsid w:val="00EF1CC3"/>
    <w:rsid w:val="00F1575D"/>
    <w:rsid w:val="00F16255"/>
    <w:rsid w:val="00F20FF4"/>
    <w:rsid w:val="00F241FC"/>
    <w:rsid w:val="00F36010"/>
    <w:rsid w:val="00F507BC"/>
    <w:rsid w:val="00F7511A"/>
    <w:rsid w:val="00F95B80"/>
    <w:rsid w:val="00FC676A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36A6"/>
  <w15:docId w15:val="{D594566F-567D-4FCC-BACF-FB38BD99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A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5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5020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6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622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66D02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rsid w:val="00B66D0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66D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66D02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5B4CB0"/>
    <w:pPr>
      <w:spacing w:after="0" w:line="240" w:lineRule="auto"/>
      <w:jc w:val="center"/>
    </w:pPr>
    <w:rPr>
      <w:rFonts w:ascii="Times New Roman" w:hAnsi="Times New Roman"/>
      <w:b/>
      <w:color w:val="000000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B4CB0"/>
    <w:rPr>
      <w:rFonts w:ascii="Times New Roman" w:eastAsia="Times New Roman" w:hAnsi="Times New Roman" w:cs="Times New Roman"/>
      <w:b/>
      <w:color w:val="000000"/>
      <w:sz w:val="24"/>
      <w:lang w:val="es-ES_tradnl" w:eastAsia="es-ES" w:bidi="ar-SA"/>
    </w:rPr>
  </w:style>
  <w:style w:type="character" w:styleId="Hipervnculo">
    <w:name w:val="Hyperlink"/>
    <w:uiPriority w:val="99"/>
    <w:rsid w:val="005B4CB0"/>
    <w:rPr>
      <w:rFonts w:cs="Times New Roman"/>
      <w:color w:val="0000FF"/>
      <w:u w:val="single"/>
    </w:rPr>
  </w:style>
  <w:style w:type="paragraph" w:customStyle="1" w:styleId="Textodecuerpo">
    <w:name w:val="Texto de cuerpo"/>
    <w:uiPriority w:val="99"/>
    <w:rsid w:val="005B4CB0"/>
    <w:pPr>
      <w:jc w:val="center"/>
    </w:pPr>
    <w:rPr>
      <w:rFonts w:ascii="Times New Roman" w:hAnsi="Times New Roman"/>
      <w:b/>
      <w:color w:val="000000"/>
      <w:sz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06904"/>
    <w:pPr>
      <w:spacing w:line="259" w:lineRule="auto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05960"/>
    <w:rPr>
      <w:rFonts w:cs="Times New Roman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2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FRACTURA A COMPRESIÓN EN UN VOLUMEN ELEMENTAL REPRESENTATIVO DE HUESO TRABECULAR SINTÉTICO</vt:lpstr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FRACTURA A COMPRESIÓN EN UN VOLUMEN ELEMENTAL REPRESENTATIVO DE HUESO TRABECULAR SINTÉTICO</dc:title>
  <dc:subject/>
  <dc:creator>Hernandez, Maitane</dc:creator>
  <cp:keywords/>
  <dc:description/>
  <cp:lastModifiedBy>Eugenio Giner Maravilla</cp:lastModifiedBy>
  <cp:revision>43</cp:revision>
  <dcterms:created xsi:type="dcterms:W3CDTF">2021-04-16T14:41:00Z</dcterms:created>
  <dcterms:modified xsi:type="dcterms:W3CDTF">2023-11-27T11:10:00Z</dcterms:modified>
</cp:coreProperties>
</file>